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8EED" w14:textId="2ADA00B2" w:rsidR="00F12C76" w:rsidRDefault="00B117FE" w:rsidP="006C0B77">
      <w:pPr>
        <w:spacing w:after="0"/>
        <w:ind w:firstLine="709"/>
        <w:jc w:val="both"/>
        <w:rPr>
          <w:rFonts w:ascii="Times New Roman" w:hAnsi="Times New Roman" w:cs="Times New Roman"/>
          <w:sz w:val="28"/>
          <w:szCs w:val="28"/>
          <w:lang w:val="kk-KZ"/>
        </w:rPr>
      </w:pPr>
      <w:r w:rsidRPr="00B117FE">
        <w:rPr>
          <w:rFonts w:ascii="Times New Roman" w:eastAsia="Calibri" w:hAnsi="Times New Roman" w:cs="Times New Roman"/>
          <w:b/>
          <w:color w:val="201F1E"/>
          <w:sz w:val="28"/>
          <w:szCs w:val="28"/>
          <w:shd w:val="clear" w:color="auto" w:fill="FFFFFF"/>
          <w:lang w:val="kk-KZ" w:eastAsia="ru-RU"/>
        </w:rPr>
        <w:t>П</w:t>
      </w:r>
      <w:r w:rsidR="001F5B00">
        <w:rPr>
          <w:rFonts w:ascii="Times New Roman" w:eastAsia="Calibri" w:hAnsi="Times New Roman" w:cs="Times New Roman"/>
          <w:b/>
          <w:color w:val="201F1E"/>
          <w:sz w:val="28"/>
          <w:szCs w:val="28"/>
          <w:shd w:val="clear" w:color="auto" w:fill="FFFFFF"/>
          <w:lang w:val="kk-KZ" w:eastAsia="ru-RU"/>
        </w:rPr>
        <w:t>рактикалық сабақ –</w:t>
      </w:r>
      <w:r w:rsidRPr="00B117FE">
        <w:rPr>
          <w:rFonts w:ascii="Times New Roman" w:eastAsia="Calibri" w:hAnsi="Times New Roman" w:cs="Times New Roman"/>
          <w:b/>
          <w:color w:val="201F1E"/>
          <w:sz w:val="28"/>
          <w:szCs w:val="28"/>
          <w:shd w:val="clear" w:color="auto" w:fill="FFFFFF"/>
          <w:lang w:val="kk-KZ" w:eastAsia="ru-RU"/>
        </w:rPr>
        <w:t xml:space="preserve"> 9</w:t>
      </w:r>
      <w:r w:rsidR="001F5B00">
        <w:rPr>
          <w:rFonts w:ascii="Times New Roman" w:eastAsia="Calibri" w:hAnsi="Times New Roman" w:cs="Times New Roman"/>
          <w:b/>
          <w:color w:val="201F1E"/>
          <w:sz w:val="28"/>
          <w:szCs w:val="28"/>
          <w:shd w:val="clear" w:color="auto" w:fill="FFFFFF"/>
          <w:lang w:val="kk-KZ" w:eastAsia="ru-RU"/>
        </w:rPr>
        <w:t>.</w:t>
      </w:r>
      <w:r w:rsidRPr="00B117FE">
        <w:rPr>
          <w:rFonts w:ascii="Times New Roman" w:hAnsi="Times New Roman" w:cs="Times New Roman"/>
          <w:sz w:val="28"/>
          <w:szCs w:val="28"/>
          <w:lang w:val="kk-KZ"/>
        </w:rPr>
        <w:t xml:space="preserve"> Жапония, Оңтүстік Корея,  Қытай   мемлекеттеріндегі  жергілікті  басқару жүйесінің  инновациялық бағыттары</w:t>
      </w:r>
    </w:p>
    <w:p w14:paraId="4D971290" w14:textId="37B00377" w:rsidR="001F5B00" w:rsidRDefault="001F5B00" w:rsidP="001F5B00">
      <w:pPr>
        <w:rPr>
          <w:rFonts w:ascii="Times New Roman" w:hAnsi="Times New Roman" w:cs="Times New Roman"/>
          <w:sz w:val="28"/>
          <w:szCs w:val="28"/>
          <w:lang w:val="kk-KZ"/>
        </w:rPr>
      </w:pPr>
    </w:p>
    <w:p w14:paraId="34A3DAFB" w14:textId="77777777" w:rsidR="001F5B00" w:rsidRPr="00940E47" w:rsidRDefault="001F5B00" w:rsidP="001F5B00">
      <w:pPr>
        <w:spacing w:after="0"/>
        <w:jc w:val="both"/>
        <w:rPr>
          <w:rFonts w:cs="Times New Roman"/>
          <w:szCs w:val="28"/>
          <w:lang w:val="kk-KZ"/>
        </w:rPr>
      </w:pPr>
      <w:r>
        <w:rPr>
          <w:rFonts w:ascii="Times New Roman" w:hAnsi="Times New Roman" w:cs="Times New Roman"/>
          <w:sz w:val="28"/>
          <w:szCs w:val="28"/>
        </w:rPr>
        <w:tab/>
      </w:r>
      <w:r w:rsidRPr="00940E47">
        <w:rPr>
          <w:rFonts w:cs="Times New Roman"/>
          <w:szCs w:val="28"/>
          <w:lang w:val="kk-KZ"/>
        </w:rPr>
        <w:t>Сұрақтар:</w:t>
      </w:r>
    </w:p>
    <w:p w14:paraId="0D14A056" w14:textId="77777777" w:rsidR="001F5B00" w:rsidRPr="00940E47" w:rsidRDefault="001F5B00" w:rsidP="001F5B00">
      <w:pPr>
        <w:spacing w:after="0"/>
        <w:jc w:val="both"/>
        <w:rPr>
          <w:rFonts w:cs="Times New Roman"/>
          <w:szCs w:val="28"/>
          <w:lang w:val="kk-KZ"/>
        </w:rPr>
      </w:pPr>
      <w:r w:rsidRPr="00940E47">
        <w:rPr>
          <w:rFonts w:cs="Times New Roman"/>
          <w:szCs w:val="28"/>
          <w:lang w:val="kk-KZ"/>
        </w:rPr>
        <w:t xml:space="preserve">                1) Жапония мен Оңтүстік Корея  мемлекеттеріндегі  жергілікті  басқару жүйесі</w:t>
      </w:r>
    </w:p>
    <w:p w14:paraId="6B57ABDA" w14:textId="77777777" w:rsidR="001F5B00" w:rsidRPr="00940E47" w:rsidRDefault="001F5B00" w:rsidP="001F5B00">
      <w:pPr>
        <w:spacing w:after="0"/>
        <w:jc w:val="both"/>
        <w:rPr>
          <w:rFonts w:cs="Times New Roman"/>
          <w:szCs w:val="28"/>
          <w:lang w:val="kk-KZ"/>
        </w:rPr>
      </w:pPr>
      <w:r w:rsidRPr="00940E47">
        <w:rPr>
          <w:rFonts w:cs="Times New Roman"/>
          <w:szCs w:val="28"/>
          <w:lang w:val="kk-KZ"/>
        </w:rPr>
        <w:t xml:space="preserve">                2) Қытай  Халық Республикасындағы   жергілікті  басқару жүйесі</w:t>
      </w:r>
    </w:p>
    <w:p w14:paraId="1D68B545" w14:textId="1EDD636E" w:rsidR="001F5B00" w:rsidRDefault="001F5B00" w:rsidP="001F5B00">
      <w:pPr>
        <w:spacing w:after="0"/>
        <w:jc w:val="both"/>
        <w:rPr>
          <w:lang w:val="kk-KZ"/>
        </w:rPr>
      </w:pPr>
      <w:r>
        <w:rPr>
          <w:b/>
          <w:bCs/>
          <w:lang w:val="kk-KZ"/>
        </w:rPr>
        <w:t>Сабақ</w:t>
      </w:r>
      <w:r>
        <w:rPr>
          <w:b/>
          <w:bCs/>
          <w:lang w:val="kk-KZ"/>
        </w:rPr>
        <w:t xml:space="preserve"> мақсаты</w:t>
      </w:r>
      <w:r>
        <w:rPr>
          <w:lang w:val="kk-KZ"/>
        </w:rPr>
        <w:t xml:space="preserve"> – </w:t>
      </w:r>
      <w:r>
        <w:rPr>
          <w:szCs w:val="28"/>
          <w:lang w:val="kk-KZ"/>
        </w:rPr>
        <w:t xml:space="preserve">магитранттарға    </w:t>
      </w:r>
      <w:r w:rsidRPr="00940E47">
        <w:rPr>
          <w:rFonts w:cs="Times New Roman"/>
          <w:szCs w:val="28"/>
          <w:lang w:val="kk-KZ"/>
        </w:rPr>
        <w:t>Жапония, Оңтүстік Корея,  Қытай   мемлекеттеріндегі  жергілікті  басқару жүйесінің модельдері</w:t>
      </w:r>
      <w:r>
        <w:rPr>
          <w:rFonts w:cs="Times New Roman"/>
          <w:szCs w:val="28"/>
          <w:lang w:val="kk-KZ"/>
        </w:rPr>
        <w:t xml:space="preserve">н </w:t>
      </w:r>
      <w:r>
        <w:rPr>
          <w:szCs w:val="28"/>
          <w:lang w:val="kk-KZ"/>
        </w:rPr>
        <w:t xml:space="preserve"> </w:t>
      </w:r>
      <w:r>
        <w:rPr>
          <w:color w:val="000000"/>
          <w:spacing w:val="2"/>
          <w:szCs w:val="28"/>
          <w:lang w:val="kk-KZ" w:eastAsia="ru-RU"/>
        </w:rPr>
        <w:t>жан-жақты жүйелі т</w:t>
      </w:r>
      <w:r>
        <w:rPr>
          <w:color w:val="000000"/>
          <w:spacing w:val="2"/>
          <w:szCs w:val="28"/>
          <w:lang w:val="kk-KZ" w:eastAsia="ru-RU"/>
        </w:rPr>
        <w:t>алдау және ой-тұжырымдар жасау</w:t>
      </w:r>
    </w:p>
    <w:p w14:paraId="54FEE145" w14:textId="77777777" w:rsidR="001F5B00" w:rsidRDefault="001F5B00" w:rsidP="001F5B00">
      <w:pPr>
        <w:tabs>
          <w:tab w:val="left" w:pos="1380"/>
        </w:tabs>
        <w:rPr>
          <w:lang w:val="kk-KZ"/>
        </w:rPr>
      </w:pPr>
    </w:p>
    <w:p w14:paraId="5114FFAA" w14:textId="77777777" w:rsidR="001F5B00" w:rsidRPr="0006615A" w:rsidRDefault="001F5B00" w:rsidP="001F5B00">
      <w:pPr>
        <w:rPr>
          <w:lang w:val="kk-KZ"/>
        </w:rPr>
      </w:pPr>
      <w:r>
        <w:rPr>
          <w:lang w:val="kk-KZ"/>
        </w:rPr>
        <w:t>Ж</w:t>
      </w:r>
      <w:r w:rsidRPr="0006615A">
        <w:rPr>
          <w:lang w:val="kk-KZ"/>
        </w:rPr>
        <w:t>апония - конституциялық монархия. 1947 жылы 3 мамырда күшіне енген Конституцияға сәйкес Жапония императоры «мемлекет пен халық бірлігінің символы» болып табылады; ол барлық мемлекеттік тағайындаулар мен шешімдерді олар үшін жауап беретін министрлер кабинетінің ұсынысы бойынша қабылдайды. Дипломатиялық кездесулерде ол мемлекет басшысының рөлін атқарады. 2019 жылдан бастап Нарухито Жапонияның императоры болды, ал оның орнына ханзада Фумихито келеді.</w:t>
      </w:r>
      <w:r w:rsidRPr="001F5B00">
        <w:rPr>
          <w:lang w:val="kk-KZ"/>
        </w:rPr>
        <w:t xml:space="preserve"> </w:t>
      </w:r>
      <w:r w:rsidRPr="0006615A">
        <w:rPr>
          <w:lang w:val="kk-KZ"/>
        </w:rPr>
        <w:t>Жапония халқының бестен төрт бөлігі қалаларда тұрады. Кеме тоқтайтын айлағы мен зауыттары самсаған қалалар жағаны бойлай бір-бірімен иін тіресе созылып жатыр. Қала шетінде суға бөккен көк күріш алқабы жайқалады. Жапонияның ішкерірек аумақтарында, таулы аймақтары мен автомобиль магистральдары бойынан будда ғибадатханаларын, сондай-ақ хауызы мен нақышты тас қондырғылары бар шағын саябақтарды, сұлтан қамалдарын, шаруалардың сабанмен жабылған шошақ төбе ескі үйлерін көруге болады. Биліктің  ең жоғары атқарушы органы болып үкімет танылады. Жапонияда бұл орган  министрлер кабиеті деп аталады. Оның қызметі Конституциямен және «Министрлер кабинеті туралы» (1947 ж.) заңмен, «Мемлекеттік басқаруды ұйымдастыру туралы» (1948 ж.) заңмен реттеледі.</w:t>
      </w:r>
    </w:p>
    <w:p w14:paraId="2DA0F04E" w14:textId="77777777" w:rsidR="001F5B00" w:rsidRPr="0006615A" w:rsidRDefault="001F5B00" w:rsidP="001F5B00">
      <w:pPr>
        <w:rPr>
          <w:lang w:val="kk-KZ"/>
        </w:rPr>
      </w:pPr>
    </w:p>
    <w:p w14:paraId="122FA81F" w14:textId="77777777" w:rsidR="001F5B00" w:rsidRPr="0006615A" w:rsidRDefault="001F5B00" w:rsidP="001F5B00">
      <w:pPr>
        <w:rPr>
          <w:lang w:val="kk-KZ"/>
        </w:rPr>
      </w:pPr>
      <w:r w:rsidRPr="0006615A">
        <w:rPr>
          <w:lang w:val="kk-KZ"/>
        </w:rPr>
        <w:t xml:space="preserve">       Премьер-министр  басқаратын миинистрлер кабинеті құрамына премьердің орынбасары, министрлер (әртүрлі  министрліктердің басшылары), кабинеттің бас секретарі және заңдық бюроның  басшысы, мемлекеттік министрлер (портфельсіз  министрлер) кіреді. Азаматтық кабинет  принципі конституциямен анықталады және кабинет мүшелері азамматтығы бар  тұлғалар болу керек. Кабинетте әскери және әскери-теңіздік министрлік, сонымен  қатар ішкі істер министрлігі  қызметтері жоқ. Кабинет келесідей  құрылады. Басында парламент палаталары әртүрлі отырыста көпшіліктің дауысымен  кандидаттар премьер-министрге кандидаттар  таңдап алынады. Таңдап алынған кандидат мператордың қарауына ұсынылады  және оның қолдауымен өз қызметіне  тағайындалады. Көптеген министрлер парламент  депутаттары да болуы керек. Министр  өз қызметінде жүргенде премьер-министрдің келісімінсіз соттық жауапкершілікке  тартылмайды.</w:t>
      </w:r>
    </w:p>
    <w:p w14:paraId="49516130" w14:textId="77777777" w:rsidR="001F5B00" w:rsidRPr="0006615A" w:rsidRDefault="001F5B00" w:rsidP="001F5B00">
      <w:pPr>
        <w:rPr>
          <w:lang w:val="kk-KZ"/>
        </w:rPr>
      </w:pPr>
    </w:p>
    <w:p w14:paraId="520A438E" w14:textId="77777777" w:rsidR="001F5B00" w:rsidRPr="0006615A" w:rsidRDefault="001F5B00" w:rsidP="001F5B00">
      <w:pPr>
        <w:rPr>
          <w:lang w:val="kk-KZ"/>
        </w:rPr>
      </w:pPr>
      <w:r w:rsidRPr="0006615A">
        <w:rPr>
          <w:lang w:val="kk-KZ"/>
        </w:rPr>
        <w:t xml:space="preserve">       Егер  премьер-министр өз қызметін атқармай, орнынан босап қалса, онда конституцияға  сәйкесінше онымен бірге барлық министрлер   де босатылады. Прмьер-министр уақытша  өз қызметін атқара алмайтын жағдайларда, оның орнына уақытша алдын ала  кабинет басшысы өзі белгілеп кеткен министрлердің біреуі бұл  құзіретті жүзеге асыра алады. Премьер-министр  кез-келген министрдің қызметін өз жауапкершілігіне ала алады, сәйкесінше оны кез-келген басқа министрге жүктеуі мүмкін.</w:t>
      </w:r>
    </w:p>
    <w:p w14:paraId="6ECE859C" w14:textId="77777777" w:rsidR="001F5B00" w:rsidRPr="0006615A" w:rsidRDefault="001F5B00" w:rsidP="001F5B00">
      <w:pPr>
        <w:rPr>
          <w:lang w:val="kk-KZ"/>
        </w:rPr>
      </w:pPr>
    </w:p>
    <w:p w14:paraId="03E8A883" w14:textId="77777777" w:rsidR="001F5B00" w:rsidRPr="0006615A" w:rsidRDefault="001F5B00" w:rsidP="001F5B00">
      <w:pPr>
        <w:rPr>
          <w:lang w:val="kk-KZ"/>
        </w:rPr>
      </w:pPr>
      <w:r w:rsidRPr="0006615A">
        <w:rPr>
          <w:lang w:val="kk-KZ"/>
        </w:rPr>
        <w:t xml:space="preserve">       Конституцияға сәйкес, министрлер кабинеті өзіне  тән атқарушылық функцияларымен қатар, келесі қызметтерді де атқарады: мемлкеттік істерге заңдармен қызмет ету; ішкі саясатқа басшылық, келісім-шарттарға отыру (бұл кезде туындаған жағдайға қарамастан парламенттің келісімімен ғана); азаматтық қызметтерді жасау және басқару; бюджеттік жобаларды жасау және оны парламенттің қарауына ұсыну; конституцияның және заңдардың орындалуы үшін атқарушылық жарлықтар шығару; жеке және </w:t>
      </w:r>
      <w:r w:rsidRPr="0006615A">
        <w:rPr>
          <w:lang w:val="kk-KZ"/>
        </w:rPr>
        <w:lastRenderedPageBreak/>
        <w:t>жалпы амнистияларды, жеңілдіктерді және жазалауды тоқтата тұру туралы, құқықтың қалпына келтірілуі туралы шешімдерді шығару.</w:t>
      </w:r>
    </w:p>
    <w:p w14:paraId="0F95605E" w14:textId="77777777" w:rsidR="001F5B00" w:rsidRPr="0006615A" w:rsidRDefault="001F5B00" w:rsidP="001F5B00">
      <w:pPr>
        <w:rPr>
          <w:lang w:val="kk-KZ"/>
        </w:rPr>
      </w:pPr>
    </w:p>
    <w:p w14:paraId="709EA128" w14:textId="77777777" w:rsidR="001F5B00" w:rsidRPr="0006615A" w:rsidRDefault="001F5B00" w:rsidP="001F5B00">
      <w:pPr>
        <w:rPr>
          <w:lang w:val="kk-KZ"/>
        </w:rPr>
      </w:pPr>
      <w:r w:rsidRPr="0006615A">
        <w:rPr>
          <w:lang w:val="kk-KZ"/>
        </w:rPr>
        <w:t xml:space="preserve">       Министрлер  кабинеті, сонымен қатар, келесідей  маңызды құзіреттіліктерге ие: мемлекеттік  істерге байланысты шешім қабылдауда императорға кеңес беру, сол шешімдерге жауапкершілікте болу; Жоғарғы соттың Басты сотынан басқа соттарын, төмен инстанция соттарын тағайындайды; парламент сессиясының төтенше  шақырылуына шешім шығарады, резервтік  фондтың шығындалуына жауапкершілікте  және бюджеттік жетіспеушілікті  осы фондтан парламенттің келісімімен  жабуды қарастырады. Министрлер кабинеті жыл сайын  парламентке мемлекеттік  шығындар және кірістер туралы қорытынды  есеп беруі керек және парламент  пен халыққа мемлекеттік қаржының ағымдағы жағдайын таныстыру керек. Сонымен қатар, министрлер кабинеті заңшығарушылық иницативалық құқыққа  ие, яғни көптеген заң жобаларын  парламенттің қарауына ұсына алады. Конституция және Заң министлер кабинетіне  «парламенттің алдында ұйымдық  жауапкершілік» принципін айқындайды. Егер өкілдер палатасы тарапынан  министрлер кабинетіне сенімсіздік  танытылған жағдайда кабинет отставкаға кетуі керек немесе император  премьер-министрдің ұсынуымен өкілдер  палатасын таратуы керек. Тәжерибеде көп жағдайда екіншісі қолданылады. Премьер министрге кең құқықтар берілген, сондықтан оның қызметі  мемлекеттік аппаратта ең жоғарғы  болып саналады. Парламентте министрлер кабинетінің атынан шыға отырып ол парламенттің қарауына заң жобаларын, бюджет жобаларын және заңшығарушы  органның бекітуін қажет ететін басқа  да құжаттарды ұсынады. Оған парламенттің алдында мемлекеттік істер және ішкі проблемалар жайында есеп беру құқығы берілген. Кабинеттің шешіміне негізделіп ол атқарушы билік органының барлық звеноларына қадағалау жасайды. Премьер-министр кабинеттің отырысында төрағалық етеді, және заң бойынша министрліктердің компетенциясына байланысты барлық сұрақтарды шешу кезінде соңғы сөз оған тиесілі. Заң оған барлық мемлекеттік атқарушы органдардың қызметін (кабинеттің қарауы болғанша) уақытша тоқтатуға құзіреттілік береді. </w:t>
      </w:r>
    </w:p>
    <w:p w14:paraId="10995F6A" w14:textId="77777777" w:rsidR="001F5B00" w:rsidRPr="0006615A" w:rsidRDefault="001F5B00" w:rsidP="001F5B00">
      <w:pPr>
        <w:rPr>
          <w:lang w:val="kk-KZ"/>
        </w:rPr>
      </w:pPr>
    </w:p>
    <w:p w14:paraId="66EE1DED" w14:textId="77777777" w:rsidR="001F5B00" w:rsidRPr="0006615A" w:rsidRDefault="001F5B00" w:rsidP="001F5B00">
      <w:pPr>
        <w:rPr>
          <w:lang w:val="kk-KZ"/>
        </w:rPr>
      </w:pPr>
      <w:r w:rsidRPr="0006615A">
        <w:rPr>
          <w:lang w:val="kk-KZ"/>
        </w:rPr>
        <w:t xml:space="preserve">       Басқа министрлердің қызметі, мемлекеттік  басқаруды ұйымдастыру туралы заңға  сәйкес, министрліктерді басөару  мен реттеуге негізделеді, олардың  персоналдарының жұмысын бақылау, заң жобаларын жасау және атқарушылық  жарлықтарды шығарумен ұштастырылады. Кабинеттің барлық министрліктерінің  басында отырған министрлерінде (кейде екіден) бір-бірден парламенттік  вице-министрден болады. Парламенттік вице-министрлер министрдің ұсынысымен кабинетке қосылады және тағайындалады. Олар сол миничтрліктің немесе толық  министрлер кабинетінің отставкаға кетуінен автоматты түрде құзіреттілігінен айырылады. Парламенттік вице-министрлер министрлерге олардың  қызметтеріне көмектеседі, атап айтқанда, административті  мәселелерді шешуде және оларды керек  кезінде орнын алмастыра алады. </w:t>
      </w:r>
    </w:p>
    <w:p w14:paraId="57FF04AF" w14:textId="77777777" w:rsidR="001F5B00" w:rsidRPr="0006615A" w:rsidRDefault="001F5B00" w:rsidP="001F5B00">
      <w:pPr>
        <w:rPr>
          <w:lang w:val="kk-KZ"/>
        </w:rPr>
      </w:pPr>
    </w:p>
    <w:p w14:paraId="6D638384" w14:textId="77777777" w:rsidR="001F5B00" w:rsidRPr="0006615A" w:rsidRDefault="001F5B00" w:rsidP="001F5B00">
      <w:pPr>
        <w:rPr>
          <w:lang w:val="kk-KZ"/>
        </w:rPr>
      </w:pPr>
      <w:r w:rsidRPr="0006615A">
        <w:rPr>
          <w:lang w:val="kk-KZ"/>
        </w:rPr>
        <w:t xml:space="preserve">       Әр  министрде өзінің басқарушы вице-министрі болады. Оның қызметіне министрліктің  барлық аппарат звеноларының жұмысын  қамтамасыз ету кіреді.</w:t>
      </w:r>
    </w:p>
    <w:p w14:paraId="1DB945E8" w14:textId="77777777" w:rsidR="001F5B00" w:rsidRPr="0006615A" w:rsidRDefault="001F5B00" w:rsidP="001F5B00">
      <w:pPr>
        <w:rPr>
          <w:lang w:val="kk-KZ"/>
        </w:rPr>
      </w:pPr>
    </w:p>
    <w:p w14:paraId="67BB9EEF" w14:textId="77777777" w:rsidR="001F5B00" w:rsidRPr="0006615A" w:rsidRDefault="001F5B00" w:rsidP="001F5B00">
      <w:pPr>
        <w:rPr>
          <w:lang w:val="kk-KZ"/>
        </w:rPr>
      </w:pPr>
      <w:r w:rsidRPr="0006615A">
        <w:rPr>
          <w:lang w:val="kk-KZ"/>
        </w:rPr>
        <w:t xml:space="preserve">       Миистрлер кабинетінде отырыстармен байланысты сұрақтарды шешетін және онда қарастырылатын мәсеелерге өзгерістер мен толықырулар  енгізе алатын секретариат қызмет етеді. Кабинеттің күн тәртібі секретариатты  басқаратын бас секретармен әзірленеді. Заңдық бюро алдын ала жасалынған заң жобаларының заңдық сауаттылығын тексереді және түзетеді. Персоналдар  істері бойынша кеңес мемлекеттік  басқару аппаратының қызметкерлерінің еңбегін ұйымдастыру сұрақтарын қарасытырады және осы сұрақтар бойынша  және парламент пен үкіметке  кеңестер береді. Осы кеңес мемлекеттік қызсметкерлер туралы статистикалық мәліметтерді жинаумен айналысады. Кеңестің үш мүшесі (оның біреуі төраға қызметін атқарады) төрт жыл мерзімге парламенттің екі палатасының келісімімен министрлер кабинеті тағайындайды.</w:t>
      </w:r>
    </w:p>
    <w:p w14:paraId="23CD25DF" w14:textId="77777777" w:rsidR="001F5B00" w:rsidRPr="0006615A" w:rsidRDefault="001F5B00" w:rsidP="001F5B00">
      <w:pPr>
        <w:rPr>
          <w:lang w:val="kk-KZ"/>
        </w:rPr>
      </w:pPr>
    </w:p>
    <w:p w14:paraId="103296D5" w14:textId="77777777" w:rsidR="001F5B00" w:rsidRPr="0006615A" w:rsidRDefault="001F5B00" w:rsidP="001F5B00">
      <w:pPr>
        <w:rPr>
          <w:lang w:val="kk-KZ"/>
        </w:rPr>
      </w:pPr>
      <w:r w:rsidRPr="0006615A">
        <w:rPr>
          <w:lang w:val="kk-KZ"/>
        </w:rPr>
        <w:t xml:space="preserve">       Премьер-министрге  қарасты кеңестік орган ұлттық қорғаныс кеңес органы болып табылады. Уақыт өте келе министрлер кабинетіне қарасты арнайы мәселелерді шешуге арналған комитеттер құрылуда.</w:t>
      </w:r>
    </w:p>
    <w:p w14:paraId="7FD13368" w14:textId="77777777" w:rsidR="001F5B00" w:rsidRPr="0006615A" w:rsidRDefault="001F5B00" w:rsidP="001F5B00">
      <w:pPr>
        <w:rPr>
          <w:lang w:val="kk-KZ"/>
        </w:rPr>
      </w:pPr>
    </w:p>
    <w:p w14:paraId="17AE084E" w14:textId="77777777" w:rsidR="001F5B00" w:rsidRPr="0006615A" w:rsidRDefault="001F5B00" w:rsidP="001F5B00">
      <w:pPr>
        <w:rPr>
          <w:lang w:val="kk-KZ"/>
        </w:rPr>
      </w:pPr>
      <w:r w:rsidRPr="0006615A">
        <w:rPr>
          <w:lang w:val="kk-KZ"/>
        </w:rPr>
        <w:t xml:space="preserve">       Министрлер  кабинетінің қарамағында келсідей орталық административтік органдары  бар: премьер-министр канцеляриясы, министрліктер, комитеттер және басқармалар.</w:t>
      </w:r>
    </w:p>
    <w:p w14:paraId="0A8164FE" w14:textId="77777777" w:rsidR="001F5B00" w:rsidRPr="0006615A" w:rsidRDefault="001F5B00" w:rsidP="001F5B00">
      <w:pPr>
        <w:rPr>
          <w:lang w:val="kk-KZ"/>
        </w:rPr>
      </w:pPr>
    </w:p>
    <w:p w14:paraId="210C10C8" w14:textId="77777777" w:rsidR="001F5B00" w:rsidRPr="0006615A" w:rsidRDefault="001F5B00" w:rsidP="001F5B00">
      <w:pPr>
        <w:rPr>
          <w:lang w:val="kk-KZ"/>
        </w:rPr>
      </w:pPr>
      <w:r w:rsidRPr="0006615A">
        <w:rPr>
          <w:lang w:val="kk-KZ"/>
        </w:rPr>
        <w:t xml:space="preserve">       Премьер-министр  канцеляриясының құзіретіне административті  сұрақтарды қарастыру және арнайы министрліктер  қарастырмайтын мәселелерді шешешу жатады. Комитеттер мен басқармалар  арнайы мемлекеттік құзіреттілікке ие және арнайы қызмет етуге құрылған. Мысалы, қорғаныс комитеті, оған қарасты  полиция басқармалары қоғамдыөқ  тәртіпті қамтамасыз етеді. Ал, Экономикалық жоспарлау басқармасы министрліктің  функцияларын іске асырады. Осы комитеттердің  басшылығында тәжерибиелік түрде Жапонияда  министрлер болып келеді.</w:t>
      </w:r>
    </w:p>
    <w:p w14:paraId="66EC9E72" w14:textId="77777777" w:rsidR="001F5B00" w:rsidRPr="0006615A" w:rsidRDefault="001F5B00" w:rsidP="001F5B00">
      <w:pPr>
        <w:rPr>
          <w:lang w:val="kk-KZ"/>
        </w:rPr>
      </w:pPr>
    </w:p>
    <w:p w14:paraId="1E877ACB" w14:textId="77777777" w:rsidR="001F5B00" w:rsidRPr="0006615A" w:rsidRDefault="001F5B00" w:rsidP="001F5B00">
      <w:pPr>
        <w:rPr>
          <w:lang w:val="kk-KZ"/>
        </w:rPr>
      </w:pPr>
      <w:r w:rsidRPr="0006615A">
        <w:rPr>
          <w:lang w:val="kk-KZ"/>
        </w:rPr>
        <w:t xml:space="preserve">       Жапониядағы барлық министрліктер бір принципке  негізделеген. Олардың әрқайсысы  департаменттерге, олар сәйкесінше –  бөлімдерге және секцияларға бөлінеді. Кейбір министрліктерде өздеріне тиесілі  арнайы басқармалары бар. Әр министірлікте  консультациялық комитеттер, комиссиялар  және кеңестер және мүмкін мекемелер, зерттеу институттары, оқу орындары, және т.б.  бар.</w:t>
      </w:r>
    </w:p>
    <w:p w14:paraId="4E7E8F7E" w14:textId="77777777" w:rsidR="001F5B00" w:rsidRPr="0006615A" w:rsidRDefault="001F5B00" w:rsidP="001F5B00">
      <w:pPr>
        <w:rPr>
          <w:lang w:val="kk-KZ"/>
        </w:rPr>
      </w:pPr>
    </w:p>
    <w:p w14:paraId="6853B521" w14:textId="77777777" w:rsidR="001F5B00" w:rsidRPr="0006615A" w:rsidRDefault="001F5B00" w:rsidP="001F5B00">
      <w:pPr>
        <w:rPr>
          <w:lang w:val="kk-KZ"/>
        </w:rPr>
      </w:pPr>
      <w:r w:rsidRPr="0006615A">
        <w:rPr>
          <w:lang w:val="kk-KZ"/>
        </w:rPr>
        <w:t xml:space="preserve">       Жапонияның  администрациясында ешбір министрлікке бағынбайтын қаржылық қадағалау  кеңесі ерекше орын алады. Бұл кеңес  елдегі барлық басқару аппараттарының қаржылық операцияларына қадағалау  жүргізеді. Бұл орган қадағалаушылар кеңесімен басқарылады.</w:t>
      </w:r>
    </w:p>
    <w:p w14:paraId="6E58A374" w14:textId="77777777" w:rsidR="001F5B00" w:rsidRPr="0006615A" w:rsidRDefault="001F5B00" w:rsidP="001F5B00">
      <w:pPr>
        <w:rPr>
          <w:lang w:val="kk-KZ"/>
        </w:rPr>
      </w:pPr>
    </w:p>
    <w:p w14:paraId="59838BA1" w14:textId="77777777" w:rsidR="001F5B00" w:rsidRPr="0006615A" w:rsidRDefault="001F5B00" w:rsidP="001F5B00">
      <w:pPr>
        <w:rPr>
          <w:lang w:val="kk-KZ"/>
        </w:rPr>
      </w:pPr>
      <w:r w:rsidRPr="0006615A">
        <w:rPr>
          <w:lang w:val="kk-KZ"/>
        </w:rPr>
        <w:t xml:space="preserve">       Жоғарыда  аталып өткен барлық органдар мен  аппараттар Жапонияның орталық басқару  аппаратын құрайды. Жапондық құжаттарда бұл органдар «қосымша» деп белгіленеді. Себебі, олардың барлығы министрлер кабинетіне қарайды немес сонымен бір мемлекеттің фуекцияларын жүзеге асыруға қатысады.</w:t>
      </w:r>
    </w:p>
    <w:p w14:paraId="26908E4F" w14:textId="77777777" w:rsidR="001F5B00" w:rsidRPr="0006615A" w:rsidRDefault="001F5B00" w:rsidP="001F5B00">
      <w:pPr>
        <w:rPr>
          <w:lang w:val="kk-KZ"/>
        </w:rPr>
      </w:pPr>
    </w:p>
    <w:p w14:paraId="12B038FB" w14:textId="77777777" w:rsidR="001F5B00" w:rsidRPr="0006615A" w:rsidRDefault="001F5B00" w:rsidP="001F5B00">
      <w:pPr>
        <w:rPr>
          <w:lang w:val="kk-KZ"/>
        </w:rPr>
      </w:pPr>
      <w:r w:rsidRPr="0006615A">
        <w:rPr>
          <w:lang w:val="kk-KZ"/>
        </w:rPr>
        <w:t xml:space="preserve">       Парламент палаталарының ең жоғары лауазымдарының бірі – палата спикерлері. Олар депутаттардың  жасырын дауыс беруі арқылы сайланады. Палата спикерлері палатаның административтік жұмыстарын реттеумен айналысады. Бұл  қызметке парламент аргдагері және алты рет депутаттыққа сайланған, оппозициямен жұмыс істеу тәжериебісі бар  депутат өкілі сайлана алады. Сайланған спикер және оның орынбасары партиядан шығып, тәуелсіз депутат  болуы және шешім шығарғанда олардың  объективті болуы керек. Сонымен  қатар, спикер өз палатасының дауыс  беруінде қатыспайды.</w:t>
      </w:r>
    </w:p>
    <w:p w14:paraId="0D86A537" w14:textId="77777777" w:rsidR="001F5B00" w:rsidRPr="0006615A" w:rsidRDefault="001F5B00" w:rsidP="001F5B00">
      <w:pPr>
        <w:rPr>
          <w:lang w:val="kk-KZ"/>
        </w:rPr>
      </w:pPr>
    </w:p>
    <w:p w14:paraId="017CF305" w14:textId="77777777" w:rsidR="001F5B00" w:rsidRPr="0006615A" w:rsidRDefault="001F5B00" w:rsidP="001F5B00">
      <w:pPr>
        <w:rPr>
          <w:lang w:val="kk-KZ"/>
        </w:rPr>
      </w:pPr>
      <w:r w:rsidRPr="0006615A">
        <w:rPr>
          <w:lang w:val="kk-KZ"/>
        </w:rPr>
        <w:t xml:space="preserve">       Парламенттің  әр палатасында белгілі бір сұрақтарға байланысты депутаттардан комиссия құрылуы керек.  Мысалға, бюджеттік  комиссия, ол бюджеттің жұмсалуына қадағалау жасайды. Бұл комиссиялар  ешбір министрлікте қарастырылмайтын сұрақтармен айналысады және сол  парламенттің жұмысы тоқтағанға дейін  қызмет атқарады. Әр депутат бірнеше  комиссияның мүшесі бола алады.</w:t>
      </w:r>
    </w:p>
    <w:p w14:paraId="3183B799" w14:textId="77777777" w:rsidR="001F5B00" w:rsidRPr="0006615A" w:rsidRDefault="001F5B00" w:rsidP="001F5B00">
      <w:pPr>
        <w:rPr>
          <w:lang w:val="kk-KZ"/>
        </w:rPr>
      </w:pPr>
    </w:p>
    <w:p w14:paraId="25272594" w14:textId="77777777" w:rsidR="001F5B00" w:rsidRPr="0006615A" w:rsidRDefault="001F5B00" w:rsidP="001F5B00">
      <w:pPr>
        <w:rPr>
          <w:lang w:val="kk-KZ"/>
        </w:rPr>
      </w:pPr>
      <w:r w:rsidRPr="0006615A">
        <w:rPr>
          <w:lang w:val="kk-KZ"/>
        </w:rPr>
        <w:lastRenderedPageBreak/>
        <w:t xml:space="preserve">       Парламенттің  өткізілетін отырыстары жабық түрде  болады. Бөтен біреудің жіберілуі  тек комиссияның қарауымен ғана жүзеге асады. Комиссиямен қатар  палаталарда секретариат және заң  бюросы қызмет етеді. Секретариаттың қызметі  палаталардың қызметін техникалық қамсыздандыру. Оны сайлау арқылы қабылданған бір  депутат бас секретарь ретінде  басқарады. Заңдық бюро заң жобаларын  дайындайды, түзетеді, әртүрлі анықтамаларды, сұрақтарды парламенттің қарауына дейін  қарастырады.</w:t>
      </w:r>
    </w:p>
    <w:p w14:paraId="69D95832" w14:textId="77777777" w:rsidR="001F5B00" w:rsidRPr="0006615A" w:rsidRDefault="001F5B00" w:rsidP="001F5B00">
      <w:pPr>
        <w:rPr>
          <w:lang w:val="kk-KZ"/>
        </w:rPr>
      </w:pPr>
    </w:p>
    <w:p w14:paraId="52196BEA" w14:textId="77777777" w:rsidR="001F5B00" w:rsidRPr="0006615A" w:rsidRDefault="001F5B00" w:rsidP="001F5B00">
      <w:pPr>
        <w:rPr>
          <w:lang w:val="kk-KZ"/>
        </w:rPr>
      </w:pPr>
      <w:r w:rsidRPr="0006615A">
        <w:rPr>
          <w:lang w:val="kk-KZ"/>
        </w:rPr>
        <w:t xml:space="preserve">       Парламент депутаттарына орталық мемлекет аппаратында қандай да бір ресми  қызмет істеуге (министрлер кабинетінен  басқа), өзін-өзі басқару органдарында қызмет етуге, мемлекеттік кәсіпорындар мен басқармаларда қызмет істеуге  тыйым салынады. Бірақ, бұл шектеулер  олардың жеке кәсіпкерлікпен шұғылдануына кедергі емес. Сондықтан да, оладың көбісі корпорациялардың, үлкен акционерлік фирмалардың президенттері, директорлары, акционерлері болып табылады.</w:t>
      </w:r>
    </w:p>
    <w:p w14:paraId="344DC7D3" w14:textId="77777777" w:rsidR="001F5B00" w:rsidRPr="0006615A" w:rsidRDefault="001F5B00" w:rsidP="001F5B00">
      <w:pPr>
        <w:rPr>
          <w:lang w:val="kk-KZ"/>
        </w:rPr>
      </w:pPr>
    </w:p>
    <w:p w14:paraId="26F7BEFF" w14:textId="77777777" w:rsidR="001F5B00" w:rsidRDefault="001F5B00" w:rsidP="001F5B00">
      <w:pPr>
        <w:rPr>
          <w:lang w:val="kk-KZ"/>
        </w:rPr>
      </w:pPr>
      <w:r w:rsidRPr="0006615A">
        <w:rPr>
          <w:lang w:val="kk-KZ"/>
        </w:rPr>
        <w:t xml:space="preserve">       Депутат заңшығару иницативасына ие, бірақ  оның заң жобасын жоғары палатада - 10 депутат, кіші палатада - 20 депутат  қолдауы керек.  Өзінің қызмет ету  уақытында депутат парламенттік имунитетке ие. Екі палатаның депутаты парламент сессиясы кезінде тұтқынға алынбайды. Депутат өзінің парламенттік құзіреттілігінен палатаның шешімінсіз айырыла алмайды. Палата депутаттарға сөгіс жариялауы мүмкін. Оның себептері  келесідей болуы керек: депутаттық міндетті бұзу; палатадағы тәртіпті бұзу; палаталардың құндылықтарын сақтамау; сыпйылыққа жат сөздерді қолдану; басқа  адамдардың жеке өміріне қол сұғу. Сөгістің төрт түрі бар: отырыс залында  айтылатын, ескерту; отырыс залында  кешірім сүрау, міндеттердің анықталуы; палатаның жұмысына белгілі бір  уақытқа қатысуды шектеу; палатадан  шығару.</w:t>
      </w:r>
    </w:p>
    <w:p w14:paraId="09671235" w14:textId="77777777" w:rsidR="001F5B00" w:rsidRDefault="001F5B00" w:rsidP="001F5B00">
      <w:pPr>
        <w:rPr>
          <w:lang w:val="kk-KZ"/>
        </w:rPr>
      </w:pPr>
    </w:p>
    <w:p w14:paraId="52323F5D" w14:textId="77777777" w:rsidR="001F5B00" w:rsidRDefault="001F5B00" w:rsidP="001F5B00">
      <w:pPr>
        <w:rPr>
          <w:lang w:val="kk-KZ"/>
        </w:rPr>
      </w:pPr>
      <w:r>
        <w:rPr>
          <w:lang w:val="kk-KZ"/>
        </w:rPr>
        <w:t>Жергілікті басқару органдары:</w:t>
      </w:r>
    </w:p>
    <w:p w14:paraId="6CB5B0E5" w14:textId="77777777" w:rsidR="001F5B00" w:rsidRPr="0006615A" w:rsidRDefault="001F5B00" w:rsidP="001F5B00">
      <w:pPr>
        <w:rPr>
          <w:lang w:val="kk-KZ"/>
        </w:rPr>
      </w:pPr>
      <w:r w:rsidRPr="0006615A">
        <w:rPr>
          <w:lang w:val="kk-KZ"/>
        </w:rPr>
        <w:t xml:space="preserve">Елде екі звенолы иерархиялық  аймақтық-административті басқару  жүйесі құрылған: жоғарғы звено  – префектуралар, төменгілер  – муниципалиеттер (қалалар, аудандар, ауылдар). Елде 47 префектура,  ерекше  префектураға белгіленген 3 қала (Токио, Осака, Киота) бар, ал  Хоккайдо аралы аймақтық провинция  болып танылады. 3200-ден аса муниципалитеттер  бар. Жергілікті өзін-өзі басқару  туралы Конституцияда арнайы  бөліммен белгіленген және 1947 жылдан  бері іске асып келеді. Соңғы  онжылдықтарға жергілікті басқаруға  байланысты және оны дамытуға  әртүрлі арнайы заңдар, жарлықтар  шығарылды.  Нәтежиесінде қазіргі  түрдегі сақталған формаға алып  келді. </w:t>
      </w:r>
    </w:p>
    <w:p w14:paraId="1150206E" w14:textId="77777777" w:rsidR="001F5B00" w:rsidRPr="0006615A" w:rsidRDefault="001F5B00" w:rsidP="001F5B00">
      <w:pPr>
        <w:rPr>
          <w:lang w:val="kk-KZ"/>
        </w:rPr>
      </w:pPr>
    </w:p>
    <w:p w14:paraId="49F8CA57" w14:textId="77777777" w:rsidR="001F5B00" w:rsidRPr="0006615A" w:rsidRDefault="001F5B00" w:rsidP="001F5B00">
      <w:pPr>
        <w:rPr>
          <w:lang w:val="kk-KZ"/>
        </w:rPr>
      </w:pPr>
      <w:r w:rsidRPr="0006615A">
        <w:rPr>
          <w:lang w:val="kk-KZ"/>
        </w:rPr>
        <w:t xml:space="preserve">       Негізгі шешім шығаратын билік органдары  болып префектуралар, қалалық, селолық  және ауыдық жиналыстар болады. Олардың  құрамы сол жергілікті органдар тұрғындар  санына байланысты. Жиналыстар төрағалармен басқарылады.</w:t>
      </w:r>
    </w:p>
    <w:p w14:paraId="68775627" w14:textId="77777777" w:rsidR="001F5B00" w:rsidRPr="0006615A" w:rsidRDefault="001F5B00" w:rsidP="001F5B00">
      <w:pPr>
        <w:rPr>
          <w:lang w:val="kk-KZ"/>
        </w:rPr>
      </w:pPr>
    </w:p>
    <w:p w14:paraId="4530FB3F" w14:textId="77777777" w:rsidR="001F5B00" w:rsidRPr="0006615A" w:rsidRDefault="001F5B00" w:rsidP="001F5B00">
      <w:pPr>
        <w:rPr>
          <w:lang w:val="kk-KZ"/>
        </w:rPr>
      </w:pPr>
      <w:r w:rsidRPr="0006615A">
        <w:rPr>
          <w:lang w:val="kk-KZ"/>
        </w:rPr>
        <w:t xml:space="preserve">       Атқарушы  билікті жергілікті басқару органдарында келесі тұлғалар атқарады: префектураларда  – губернатор, қалада – мэр, селолар  мен ауылда – старосталар. Губернаторлар  мен мэрлер жергілікті басқару органы ретінде қарастырылады, сонымен  қатар мемлекеттік органдар ретінде  де, себебі орталықтандырылған билік  органының қызметін атқарады.</w:t>
      </w:r>
      <w:r>
        <w:rPr>
          <w:lang w:val="kk-KZ"/>
        </w:rPr>
        <w:t xml:space="preserve">Жергілікті басқару органдары. </w:t>
      </w:r>
      <w:r w:rsidRPr="0006615A">
        <w:rPr>
          <w:lang w:val="kk-KZ"/>
        </w:rPr>
        <w:t>Жергілікті  жиналыстар және администрация басшылары (губернаторлар және мэрлер) 4 жылға  сайланады. Оларды сайлауға сол жерде 3 айдан аса тұрған, жасы 20-дан  асқан тұрғыны дауыс бере алады.    Жергілікті жиналыстарға кандидаттыққа 25 жастан асқан азамат, губернаторлыққа, мэр және старосталыққа – 35 жастан асқан азамат сайлана алады. Губернатор премьер-министрдің шешімімен жұмысынан  босауы мүмкін, ал мэр және староста губернатордың шешімімен босатылуы  мүмкін.</w:t>
      </w:r>
    </w:p>
    <w:p w14:paraId="03237B01" w14:textId="77777777" w:rsidR="001F5B00" w:rsidRPr="0006615A" w:rsidRDefault="001F5B00" w:rsidP="001F5B00">
      <w:pPr>
        <w:rPr>
          <w:lang w:val="kk-KZ"/>
        </w:rPr>
      </w:pPr>
    </w:p>
    <w:p w14:paraId="0332840C" w14:textId="77777777" w:rsidR="001F5B00" w:rsidRPr="0006615A" w:rsidRDefault="001F5B00" w:rsidP="001F5B00">
      <w:pPr>
        <w:rPr>
          <w:lang w:val="kk-KZ"/>
        </w:rPr>
      </w:pPr>
      <w:r w:rsidRPr="0006615A">
        <w:rPr>
          <w:lang w:val="kk-KZ"/>
        </w:rPr>
        <w:t xml:space="preserve">       Тұрғындар өз тарапынан депутаттардың шақырылуын, жергілікті жиналыстың таратылуын, жиналыстан қандай да бір жарлықтың бекітілуін, жергілікті органдардың қаржылық-бюджеттік  операцияларына бақылау жасауды  талап етуге құқылы.</w:t>
      </w:r>
    </w:p>
    <w:p w14:paraId="44007A0E" w14:textId="77777777" w:rsidR="001F5B00" w:rsidRPr="0006615A" w:rsidRDefault="001F5B00" w:rsidP="001F5B00">
      <w:pPr>
        <w:rPr>
          <w:lang w:val="kk-KZ"/>
        </w:rPr>
      </w:pPr>
    </w:p>
    <w:p w14:paraId="615756AD" w14:textId="77777777" w:rsidR="001F5B00" w:rsidRPr="0006615A" w:rsidRDefault="001F5B00" w:rsidP="001F5B00">
      <w:pPr>
        <w:rPr>
          <w:lang w:val="kk-KZ"/>
        </w:rPr>
      </w:pPr>
      <w:r w:rsidRPr="0006615A">
        <w:rPr>
          <w:lang w:val="kk-KZ"/>
        </w:rPr>
        <w:t xml:space="preserve">       Жергілікті  жиналыс органдары жергілікті жерде  күші бар заңдарды қабылдау, салық  мөлшерін бекіту, бюджетті қарастырумен айналысады.  Оларға жергілікті администрация  органдарына бақылау жасау құзіреті де берілген.</w:t>
      </w:r>
    </w:p>
    <w:p w14:paraId="6EA51D1C" w14:textId="77777777" w:rsidR="001F5B00" w:rsidRPr="0006615A" w:rsidRDefault="001F5B00" w:rsidP="001F5B00">
      <w:pPr>
        <w:rPr>
          <w:lang w:val="kk-KZ"/>
        </w:rPr>
      </w:pPr>
    </w:p>
    <w:p w14:paraId="4F5ABB73" w14:textId="77777777" w:rsidR="001F5B00" w:rsidRPr="0006615A" w:rsidRDefault="001F5B00" w:rsidP="001F5B00">
      <w:pPr>
        <w:rPr>
          <w:lang w:val="kk-KZ"/>
        </w:rPr>
      </w:pPr>
      <w:r w:rsidRPr="0006615A">
        <w:rPr>
          <w:lang w:val="kk-KZ"/>
        </w:rPr>
        <w:t xml:space="preserve">       Жергілікті  жиналыс жергілікті атқарушы органның шығарған шешімдерін кері қаутаруға  және қарастыруға құқылы. Жіне ол атқарушы органдарға сенімсіздік танытуы  мүмкін. Бұл жағдайда жергілікті атқарушы орган басшысы қызметінен босатылуы  мүмкін немесе жергілікті органдарды таратып оның жаңа құрамын қайта  сайлануын талап етеді. Ал егер жаңа жиналыс оған тағы да сенімсіздік  танытса, ол шешім нақты бекітіледі және басшы өз қызметінен кетеді.</w:t>
      </w:r>
    </w:p>
    <w:p w14:paraId="66D6036A" w14:textId="77777777" w:rsidR="001F5B00" w:rsidRPr="0006615A" w:rsidRDefault="001F5B00" w:rsidP="001F5B00">
      <w:pPr>
        <w:rPr>
          <w:lang w:val="kk-KZ"/>
        </w:rPr>
      </w:pPr>
    </w:p>
    <w:p w14:paraId="3B4DF524" w14:textId="77777777" w:rsidR="001F5B00" w:rsidRPr="0006615A" w:rsidRDefault="001F5B00" w:rsidP="001F5B00">
      <w:pPr>
        <w:rPr>
          <w:lang w:val="kk-KZ"/>
        </w:rPr>
      </w:pPr>
      <w:r w:rsidRPr="0006615A">
        <w:rPr>
          <w:lang w:val="kk-KZ"/>
        </w:rPr>
        <w:t xml:space="preserve">       Жергілікті  өзін-өзі басқару органдарына  сол аймақтың дамуына байланысты шешім қабылдауға бостандықтар берілген. Олар өз аймақтарының дамуына жоспар жасау, сол аймақтық инфрақұрылымның  тұрғындардың өмір сүруіне қолайлы  болуы үшін дамыту(жолдар, өзендер  және тұрғын үй құрылысы, қалалық шаруашылықтар,  қоршаған ортаны қорғау және т.б.), орта және бастауыш білім берумен айналысу, денсаулықсақтау, жергілікті кәсіпкерлерге  көмектесу (ең алдымен кіші және орта бизнеске), ауылшаруашылығының өндірісіне қолдау, еңбек қатынастарын реттеу, тұрғындардың қауіпсіздігін қамтамасыз ету және олардың меншігін сақтау.</w:t>
      </w:r>
    </w:p>
    <w:p w14:paraId="38C234AE" w14:textId="77777777" w:rsidR="001F5B00" w:rsidRPr="0006615A" w:rsidRDefault="001F5B00" w:rsidP="001F5B00">
      <w:pPr>
        <w:rPr>
          <w:lang w:val="kk-KZ"/>
        </w:rPr>
      </w:pPr>
    </w:p>
    <w:p w14:paraId="0D6BBF72" w14:textId="77777777" w:rsidR="001F5B00" w:rsidRPr="0006615A" w:rsidRDefault="001F5B00" w:rsidP="001F5B00">
      <w:pPr>
        <w:rPr>
          <w:lang w:val="kk-KZ"/>
        </w:rPr>
      </w:pPr>
      <w:r w:rsidRPr="0006615A">
        <w:rPr>
          <w:lang w:val="kk-KZ"/>
        </w:rPr>
        <w:t xml:space="preserve">        Бұл қызметтердің көбісін қалалар және поселкалар мен ауылдар іске асырады. Префектуралар  биліктің жоғарғы органы ретінде  муниципалиттердің жұмысын ұйымдастырады  және реттейді. Ірі қалалар көбінесе үкімет тарапынан префектураға жақын статус алуы мүмкін (ондай 12 қала бар). Астнаға қарастырсақ, ол да префектуралық жиналыспен және губернатормен басқарылады, бірақ Токионың өзінің ішінде ерекше өзін-өзі басқару органдары бар – астаналық аудандар, оларда да жергілікті тұрғындар сайлау арқылы жиналыс басшыларын таңдайды. Өзінің статусы бойынша астаналық аудандар қалалармен теңестіріледі.  </w:t>
      </w:r>
    </w:p>
    <w:p w14:paraId="799C2FC8" w14:textId="77777777" w:rsidR="001F5B00" w:rsidRPr="0006615A" w:rsidRDefault="001F5B00" w:rsidP="001F5B00">
      <w:pPr>
        <w:rPr>
          <w:lang w:val="kk-KZ"/>
        </w:rPr>
      </w:pPr>
    </w:p>
    <w:p w14:paraId="77E214C6" w14:textId="77777777" w:rsidR="001F5B00" w:rsidRDefault="001F5B00" w:rsidP="001F5B00">
      <w:pPr>
        <w:rPr>
          <w:lang w:val="kk-KZ"/>
        </w:rPr>
      </w:pPr>
      <w:r w:rsidRPr="0006615A">
        <w:rPr>
          <w:lang w:val="kk-KZ"/>
        </w:rPr>
        <w:t xml:space="preserve">       Жапонияның  өзін-өзі басқару органдары ерекше тіртіптілікпен, жоғары органдардың  қатаң қадағалануында болуымен ерекшеленеді. Бұл кей уақытта үлкен талқылауға ұшырады. Елдің өзін-өзі басқару  органдарына бостандық беру керек  деген теориялар да болды. Бірақ  бұл жүйе әлі күнге дейін өзгермеді, және тиімді жұмыс істеп келеді.  </w:t>
      </w:r>
    </w:p>
    <w:p w14:paraId="3743D95B" w14:textId="77777777" w:rsidR="001F5B00" w:rsidRPr="0006615A" w:rsidRDefault="001F5B00" w:rsidP="001F5B00">
      <w:pPr>
        <w:rPr>
          <w:lang w:val="kk-KZ"/>
        </w:rPr>
      </w:pPr>
      <w:r w:rsidRPr="0006615A">
        <w:rPr>
          <w:b/>
          <w:bCs/>
          <w:lang w:val="kk-KZ"/>
        </w:rPr>
        <w:t>Қазақстанның басқару  жүйесінің және экономикалық даму деңгейін Жапония тәжериебесімен салыстыру</w:t>
      </w:r>
      <w:r w:rsidRPr="0006615A">
        <w:rPr>
          <w:lang w:val="kk-KZ"/>
        </w:rPr>
        <w:t xml:space="preserve">       Мемлекеттік басқару жүйесі сапасының жоғары болуы – басты төрт элементтің оптималды деңгейі, ол элементтер: ұйымдастырушылық құрылымы; коммуникация мен өзара  байланыстың барлық жүйесі; пайдаланылған  ақпараттар; жан-жақты дайындалған  басқару кадрлары.       Қазақстандағы нарықтық экономика мен әкімшілік  реформаны жүргізу жағдайында, экономиканың басты элементі – бәсеке мен бәсекелестік - тек қана әлемдік, өңірлік нарық  пен шикізат көздері (ресурстар) үшін жанжал мен күрес емес, сондай-ақ, әлемдік тәжірибе көрсеткендей, қалай  болғанда да, бәсекеге түсіп отырған  қарсылас субъектіні жою үшін болатын қатал күрес екендігін әрдайым есте сақтауымыз керек. Бұл күрес өндірістер мен кәсіпорындар арасында ғана емес, мемлекеттердің арасында да жүріп отырады (м Жапония экономикалық «таңғажайыбын» зерттеушілер Шығыс елінің </w:t>
      </w:r>
      <w:r w:rsidRPr="0006615A">
        <w:rPr>
          <w:lang w:val="kk-KZ"/>
        </w:rPr>
        <w:lastRenderedPageBreak/>
        <w:t>өнеркәсіп яғни индустриялық саясатының басты төрт кезеңін атап көрсетуде.       1950 жылдары Жапонияда басты мақсат ішкі өндірісті қайта қалпына келтіру болды. Мемлекет электроэнергетиканы, көмір мен темір балқыту өндірістеріне қолдау көрсетті. Осал салалар жоғарғы тариф арқылы қорғалды.</w:t>
      </w:r>
      <w:r>
        <w:rPr>
          <w:lang w:val="kk-KZ"/>
        </w:rPr>
        <w:t xml:space="preserve"> </w:t>
      </w:r>
      <w:r w:rsidRPr="0006615A">
        <w:rPr>
          <w:lang w:val="kk-KZ"/>
        </w:rPr>
        <w:t xml:space="preserve">       1960 жылдары бұрынғы мақсат дереу өзгертіліп, экспортты жылдам көбейту мақсаты алға қойылды. Мемлекет ірі кәсіпорындардың қалыптасуын жан-жақты қолдай бастады.</w:t>
      </w:r>
    </w:p>
    <w:p w14:paraId="40F6416A" w14:textId="77777777" w:rsidR="001F5B00" w:rsidRPr="0006615A" w:rsidRDefault="001F5B00" w:rsidP="001F5B00">
      <w:pPr>
        <w:rPr>
          <w:lang w:val="kk-KZ"/>
        </w:rPr>
      </w:pPr>
      <w:r w:rsidRPr="0006615A">
        <w:rPr>
          <w:lang w:val="kk-KZ"/>
        </w:rPr>
        <w:t xml:space="preserve">       1970 жылдары басты мақсат шет елдің озық технологиялары мен басқару әдістерін сырттан жаппай әкеліп, жоғарғы технологиялық өндірістерді дамыту болды. Үкімет жеке компаниялардың несие алу мүмкіндіктерін оңтайландырды. Антимонополиялық реттеуді күшейтіп, шағын және орташа кәсіпорындарға жан-жақты қолдау көрсете бастады.       1980 жылдары инновациялық даму деңгейіне көшті. Егер 1950 жылы Жапонияның жан басына шаққандағы ЖІӨ АҚШ небары 20% құраса, 25 жыл өткесін АҚШ көрсеткішінің 66% жетті.       Осындай бағытпен Оң.Корея мен Тайвань, соғыстан кейінгі Испания мен Франция жылжыған. Осы елдерде қолданылған жаңару (модернизациялау) стратегиясы негізгі төрт сатымен жүргізілген.</w:t>
      </w:r>
      <w:r>
        <w:rPr>
          <w:lang w:val="kk-KZ"/>
        </w:rPr>
        <w:t xml:space="preserve"> </w:t>
      </w:r>
      <w:r w:rsidRPr="0006615A">
        <w:rPr>
          <w:lang w:val="kk-KZ"/>
        </w:rPr>
        <w:t xml:space="preserve">       Ресей ғалымдары В.Попов пен В.Полтерович халықаралық тәжірибені жан-жақты  зерттеп, әсіресе Жапонияға аса  ден қойып, экономикалық дамудың  ең басты төрт сатысын анықтаған: 1) жаңарудың яғни модернизацияның бастапқы сатысы (индустриализацияның басы); 2) экспортқа бағытталған экономикалық өсуді бастап, жүргізу; 3) үдемелі дамуды ынталандыру сатысы және 4) дамыған рынок сатысы.</w:t>
      </w:r>
    </w:p>
    <w:p w14:paraId="423852AE" w14:textId="77777777" w:rsidR="001F5B00" w:rsidRPr="0006615A" w:rsidRDefault="001F5B00" w:rsidP="001F5B00">
      <w:pPr>
        <w:rPr>
          <w:lang w:val="kk-KZ"/>
        </w:rPr>
      </w:pPr>
      <w:r w:rsidRPr="0006615A">
        <w:rPr>
          <w:lang w:val="kk-KZ"/>
        </w:rPr>
        <w:t xml:space="preserve">       Жаңарудың яғни модернизацияның бастапқы сатысы (индустриализацияның басы) бойынша көбінесе ауыл шаруашылығы өнімдерін шығаратын ел ішкі өндірісін қайта қалпына келтіреді немесе жаңадан құра бастайды. Ол елдің машина жасау саласы болмайды. Станоктар мен құрал-жабдықтарды сырт елдерден әкеледі. Өңдеу өнеркәсібін құрып, нығайту үшін, тиісті білімдер мен тәжірибені игеру үшін импорттың ықпалы жоғары болады.         Осы сатыда мемлекеттің жүргізетін экономикалық саясаты инвестициялық тауарларды елге енгізуді жаппай ынталандырып, импортқа деген тарифтер төменге түсіріліп, импортшыларға құрал-жабдықтар әкелуге  субсидия беріп, сырт елден қарыз  алуға жағдай жасап, жалпы құрал-жабдықтар  мен технологияны импорттайтын субъектілерді  қолдау мақсатында валюта бағамының  жоғарғы деңгейі ұстанылады. Осы  кезеңде отандық кәсіпорындар саны молаяды. Осы тұста дайын өндірістік тауарлардың импортына шектеулер  қойылады.       Келесі  сатыда яғни экспортқа  бағытталған экономикалық өсуді бастап, жүргізуде басты міндет сыртқы рынокқа жаппай шығу болып табылады.       Экспорттаушы  отандық фирмалар дамыған елдердің өндірушілерімен бәсекеге түсуге мәжбүр. Ол үшін отандық фирмалар жаңа технологиялар мен басқару әдістерін енгізіп, сапаның жоғарғы стандарттарын жасап, маркетингке үйренулері қажет.</w:t>
      </w:r>
    </w:p>
    <w:p w14:paraId="05C8A885" w14:textId="77777777" w:rsidR="001F5B00" w:rsidRDefault="001F5B00" w:rsidP="001F5B00">
      <w:pPr>
        <w:rPr>
          <w:lang w:val="kk-KZ"/>
        </w:rPr>
      </w:pPr>
      <w:r w:rsidRPr="0006615A">
        <w:rPr>
          <w:lang w:val="kk-KZ"/>
        </w:rPr>
        <w:t xml:space="preserve">       Осы тұста Үкімет шағын фирмалардың  несие алуына толық жағдай жасап, антимонополиялық реттеуді күшейтіп, шағын және орташа кәсіпорындарға қолдау көрсетеді.       Аталған сатының басты ерекшеліктері  мыналар: нарықтық инфрақұрылымның  нашарлығы; адам капиталы мен технологиялық  дамудың төменгі деңгейде қалуы; т.б.        Егер  осы саты барысында немесе аяқталу  кезеңінде уақытында дәл қажетті  шаралар мен шешімдер қабылданбаса, сол ел ұзақ мерзімді тығырыққа тіреледі.       Осы сатыдан толығымен өткен мемлекеттер  экспортты ынталандыру және импортты шектеу мақсатында өнеркәсіп (индустриялық) саясатының сұрыпталған (селективный) және сұрыпталмаған (неселективный) құралдарын (инструменттер) тиімді пайдалана білген.ан құралдар мен тәсілдерге мемлекеттік  секторды дамыту, ірі кәсіпорындарға қолдау көрсету, техникалық қайта өзгерту  мен қайта құрудың мемлекеттік  бағдарламалары, индикативтік жоспарлау, алтынвалюта резервтерін жинау  арқылы валюта бағамын түсіру, жеңілдетілген  несиелер, тікелей субсидиялар, рынокты  қатау реттеулер тәрізді т.б. жатады. Сондай-ақ, осы сатының барысында нарықтық инфрақұрылымдарды жасап, экономиканы  міндетті түрде орталықсыздандыру  керек.        Үдемелі дамуды ынталандыру  сатысына сәйкес мемлекеттің экономикаға тікелей араласуы азайып,  өнеркәсіп (индустриялық) саясатының сұрыптау (селективный) құралдары сұрыпталмаған (неселективный) құралдармен (инструменттер) ауыстырылады.       Импорт  пен экспортқа қатысты әралуан  кедергілер біртіндеп алынып тасталынады. Шағын кәсіпорындарға қолдау көрсетіліп, капитал рыногын реттеуден бас  тартып (дерегулирование), инвестицияны тартуға ерекше мән беріледі.       Соңғысы, дамыған рынок  сатысында өнеркәсіп (индустриялық) саясатының сұрыптау (селективный) құралдары өз мағынасын жоғалтып, тек аса қажетті жағдайларда қолданылады. Осы саты барысында дамыған </w:t>
      </w:r>
      <w:r w:rsidRPr="0006615A">
        <w:rPr>
          <w:lang w:val="kk-KZ"/>
        </w:rPr>
        <w:lastRenderedPageBreak/>
        <w:t>елдердің үкіметтері «контрциклдік» қағидатты қатаң ұстанып, тек экономикалық құлдырау кезінде тікелей араласып, экономикалық өсу кезінде аса кіріспейді.</w:t>
      </w:r>
    </w:p>
    <w:p w14:paraId="7DF5987B" w14:textId="77777777" w:rsidR="001F5B00" w:rsidRDefault="001F5B00" w:rsidP="001F5B00">
      <w:pPr>
        <w:rPr>
          <w:lang w:val="kk-KZ"/>
        </w:rPr>
      </w:pPr>
    </w:p>
    <w:p w14:paraId="51E7A04B" w14:textId="77777777" w:rsidR="001F5B00" w:rsidRDefault="001F5B00" w:rsidP="001F5B00">
      <w:pPr>
        <w:rPr>
          <w:lang w:val="kk-KZ"/>
        </w:rPr>
      </w:pPr>
      <w:r>
        <w:rPr>
          <w:lang w:val="kk-KZ"/>
        </w:rPr>
        <w:t>Қытай</w:t>
      </w:r>
    </w:p>
    <w:p w14:paraId="3DFD2F98" w14:textId="77777777" w:rsidR="001F5B00" w:rsidRDefault="001F5B00" w:rsidP="001F5B00">
      <w:pPr>
        <w:rPr>
          <w:lang w:val="kk-KZ"/>
        </w:rPr>
      </w:pPr>
    </w:p>
    <w:p w14:paraId="3517A599" w14:textId="77777777" w:rsidR="001F5B00" w:rsidRDefault="001F5B00" w:rsidP="001F5B00">
      <w:pPr>
        <w:rPr>
          <w:lang w:val="kk-KZ"/>
        </w:rPr>
      </w:pPr>
    </w:p>
    <w:p w14:paraId="6738AE14" w14:textId="77777777" w:rsidR="001F5B00" w:rsidRDefault="001F5B00" w:rsidP="001F5B00">
      <w:pPr>
        <w:tabs>
          <w:tab w:val="left" w:pos="1215"/>
        </w:tabs>
        <w:rPr>
          <w:lang w:val="kk-KZ"/>
        </w:rPr>
      </w:pPr>
      <w:r>
        <w:rPr>
          <w:lang w:val="kk-KZ"/>
        </w:rPr>
        <w:tab/>
        <w:t>Пайдаланылатын  әдебиеттер:</w:t>
      </w:r>
    </w:p>
    <w:p w14:paraId="047B2AC2" w14:textId="77777777" w:rsidR="001F5B00" w:rsidRPr="00F35451" w:rsidRDefault="001F5B00" w:rsidP="001F5B00">
      <w:pPr>
        <w:pStyle w:val="ab"/>
        <w:numPr>
          <w:ilvl w:val="0"/>
          <w:numId w:val="1"/>
        </w:numPr>
        <w:tabs>
          <w:tab w:val="left" w:pos="0"/>
        </w:tabs>
        <w:autoSpaceDE w:val="0"/>
        <w:autoSpaceDN w:val="0"/>
        <w:adjustRightInd w:val="0"/>
        <w:spacing w:after="0" w:line="240" w:lineRule="auto"/>
        <w:jc w:val="both"/>
        <w:rPr>
          <w:sz w:val="28"/>
          <w:szCs w:val="28"/>
          <w:lang w:val="kk-KZ"/>
        </w:rPr>
      </w:pPr>
      <w:r w:rsidRPr="00F35451">
        <w:rPr>
          <w:rFonts w:eastAsia="Calibri"/>
          <w:bCs/>
          <w:color w:val="000000" w:themeColor="text1"/>
          <w:sz w:val="24"/>
          <w:szCs w:val="24"/>
          <w:lang w:val="kk-KZ"/>
        </w:rPr>
        <w:t xml:space="preserve"> </w:t>
      </w:r>
      <w:r w:rsidRPr="00F35451">
        <w:rPr>
          <w:rFonts w:eastAsia="Calibri"/>
          <w:bCs/>
          <w:color w:val="000000" w:themeColor="text1"/>
          <w:sz w:val="28"/>
          <w:szCs w:val="28"/>
          <w:lang w:val="kk-KZ"/>
        </w:rPr>
        <w:t xml:space="preserve">Қасым-Жомарт Тоқаев  </w:t>
      </w:r>
      <w:r w:rsidRPr="00F35451">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F35451">
        <w:rPr>
          <w:rFonts w:eastAsia="Calibri"/>
          <w:bCs/>
          <w:color w:val="000000" w:themeColor="text1"/>
          <w:sz w:val="28"/>
          <w:szCs w:val="28"/>
          <w:lang w:val="kk-KZ"/>
        </w:rPr>
        <w:t>-Нұр-Сұлтан, 2021 ж. 1 қыркүйек</w:t>
      </w:r>
    </w:p>
    <w:p w14:paraId="042400C3" w14:textId="77777777" w:rsidR="001F5B00" w:rsidRDefault="001F5B00" w:rsidP="001F5B00">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743DF9BA" w14:textId="77777777" w:rsidR="001F5B00" w:rsidRDefault="001F5B00" w:rsidP="001F5B00">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08A239F4" w14:textId="77777777" w:rsidR="001F5B00" w:rsidRDefault="001F5B00" w:rsidP="001F5B00">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5295EFF9" w14:textId="77777777" w:rsidR="001F5B00" w:rsidRDefault="001F5B00" w:rsidP="001F5B00">
      <w:pPr>
        <w:spacing w:after="0"/>
        <w:ind w:firstLine="709"/>
        <w:jc w:val="both"/>
        <w:rPr>
          <w:lang w:val="kk-KZ"/>
        </w:rPr>
      </w:pPr>
      <w:r>
        <w:rPr>
          <w:lang w:val="kk-KZ"/>
        </w:rPr>
        <w:t>5. Глазьев С.Ю. Управление развитием экономики: курс лекций - М.: Факультет государственного управления МГУ, 2019 - 759 с.</w:t>
      </w:r>
    </w:p>
    <w:p w14:paraId="5D241559" w14:textId="77777777" w:rsidR="001F5B00" w:rsidRDefault="001F5B00" w:rsidP="001F5B00">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4C53D4C4" w14:textId="77777777" w:rsidR="001F5B00" w:rsidRDefault="001F5B00" w:rsidP="001F5B00">
      <w:pPr>
        <w:spacing w:after="0"/>
        <w:ind w:firstLine="709"/>
        <w:jc w:val="both"/>
        <w:rPr>
          <w:lang w:val="kk-KZ"/>
        </w:rPr>
      </w:pPr>
      <w:r>
        <w:rPr>
          <w:lang w:val="kk-KZ"/>
        </w:rPr>
        <w:t>7. Липски С.А. Система государственного управления -М.: ИНФРА-М,  2020 -229 с.</w:t>
      </w:r>
    </w:p>
    <w:p w14:paraId="47165073" w14:textId="77777777" w:rsidR="001F5B00" w:rsidRDefault="001F5B00" w:rsidP="001F5B00">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3E191F2C" w14:textId="77777777" w:rsidR="001F5B00" w:rsidRDefault="001F5B00" w:rsidP="001F5B00">
      <w:pPr>
        <w:spacing w:after="0"/>
        <w:ind w:firstLine="709"/>
        <w:jc w:val="both"/>
        <w:rPr>
          <w:lang w:val="kk-KZ"/>
        </w:rPr>
      </w:pPr>
      <w:r>
        <w:rPr>
          <w:lang w:val="kk-KZ"/>
        </w:rPr>
        <w:t>9. Мухаев Р.Т. Государственое и муниципиальное управлени-М.: ИНФРА-М, 2021-467 с.</w:t>
      </w:r>
    </w:p>
    <w:p w14:paraId="64CDBB31" w14:textId="77777777" w:rsidR="001F5B00" w:rsidRDefault="001F5B00" w:rsidP="001F5B00">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43932955" w14:textId="77777777" w:rsidR="001F5B00" w:rsidRDefault="001F5B00" w:rsidP="001F5B00">
      <w:pPr>
        <w:spacing w:after="0"/>
        <w:ind w:firstLine="709"/>
        <w:jc w:val="both"/>
        <w:rPr>
          <w:lang w:val="kk-KZ"/>
        </w:rPr>
      </w:pPr>
    </w:p>
    <w:p w14:paraId="7FA5763F" w14:textId="77777777" w:rsidR="001F5B00" w:rsidRDefault="001F5B00" w:rsidP="001F5B00">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09B63CF6" w14:textId="77777777" w:rsidR="001F5B00" w:rsidRDefault="001F5B00" w:rsidP="001F5B00">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2F4D5667" w14:textId="77777777" w:rsidR="001F5B00" w:rsidRDefault="001F5B00" w:rsidP="001F5B00">
      <w:pPr>
        <w:spacing w:after="0"/>
        <w:ind w:firstLine="709"/>
        <w:jc w:val="both"/>
        <w:rPr>
          <w:lang w:val="kk-KZ"/>
        </w:rPr>
      </w:pPr>
      <w:r>
        <w:rPr>
          <w:lang w:val="kk-KZ"/>
        </w:rPr>
        <w:t>13.Современные тенденции в государственном управлении,</w:t>
      </w:r>
    </w:p>
    <w:p w14:paraId="44F86743" w14:textId="77777777" w:rsidR="001F5B00" w:rsidRDefault="001F5B00" w:rsidP="001F5B00">
      <w:pPr>
        <w:spacing w:after="0"/>
        <w:ind w:firstLine="709"/>
        <w:jc w:val="both"/>
        <w:rPr>
          <w:lang w:val="kk-KZ"/>
        </w:rPr>
      </w:pPr>
      <w:r>
        <w:rPr>
          <w:lang w:val="kk-KZ"/>
        </w:rPr>
        <w:t>экономике, политике, праве -Ростов н/Д:  ЮРИУ РАНХиГС, 2021 – 426 с.</w:t>
      </w:r>
    </w:p>
    <w:p w14:paraId="089E57E0" w14:textId="77777777" w:rsidR="001F5B00" w:rsidRDefault="001F5B00" w:rsidP="001F5B00">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3D9DDA62" w14:textId="77777777" w:rsidR="001F5B00" w:rsidRDefault="001F5B00" w:rsidP="001F5B00">
      <w:pPr>
        <w:spacing w:after="0"/>
        <w:ind w:firstLine="709"/>
        <w:jc w:val="both"/>
        <w:rPr>
          <w:lang w:val="kk-KZ"/>
        </w:rPr>
      </w:pPr>
    </w:p>
    <w:p w14:paraId="6BCFA94E" w14:textId="77777777" w:rsidR="001F5B00" w:rsidRDefault="001F5B00" w:rsidP="001F5B00">
      <w:pPr>
        <w:spacing w:after="0"/>
        <w:ind w:firstLine="709"/>
        <w:jc w:val="both"/>
        <w:rPr>
          <w:lang w:val="kk-KZ"/>
        </w:rPr>
      </w:pPr>
      <w:r>
        <w:rPr>
          <w:lang w:val="kk-KZ"/>
        </w:rPr>
        <w:t xml:space="preserve"> Қосымша әдебиеттер:</w:t>
      </w:r>
    </w:p>
    <w:p w14:paraId="189F0F06" w14:textId="77777777" w:rsidR="001F5B00" w:rsidRDefault="001F5B00" w:rsidP="001F5B00">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29100C0F" w14:textId="77777777" w:rsidR="001F5B00" w:rsidRDefault="001F5B00" w:rsidP="001F5B00">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67AB5BBC" w14:textId="77777777" w:rsidR="001F5B00" w:rsidRDefault="001F5B00" w:rsidP="001F5B00">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33EB35A8" w14:textId="77777777" w:rsidR="001F5B00" w:rsidRDefault="001F5B00" w:rsidP="001F5B00">
      <w:pPr>
        <w:spacing w:after="0"/>
        <w:ind w:firstLine="709"/>
        <w:jc w:val="both"/>
        <w:rPr>
          <w:lang w:val="kk-KZ"/>
        </w:rPr>
      </w:pPr>
      <w:r>
        <w:rPr>
          <w:lang w:val="kk-KZ"/>
        </w:rPr>
        <w:t>4.</w:t>
      </w:r>
      <w:r>
        <w:rPr>
          <w:lang w:val="kk-KZ"/>
        </w:rPr>
        <w:tab/>
        <w:t xml:space="preserve">Стивен П. Роббинс, Тимати А. Джадж   </w:t>
      </w:r>
    </w:p>
    <w:p w14:paraId="61763942" w14:textId="77777777" w:rsidR="001F5B00" w:rsidRDefault="001F5B00" w:rsidP="001F5B00">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0F7F80E8" w14:textId="77777777" w:rsidR="001F5B00" w:rsidRDefault="001F5B00" w:rsidP="001F5B00">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2980F549" w14:textId="77777777" w:rsidR="001F5B00" w:rsidRDefault="001F5B00" w:rsidP="001F5B00">
      <w:pPr>
        <w:spacing w:after="0"/>
        <w:ind w:firstLine="709"/>
        <w:jc w:val="both"/>
        <w:rPr>
          <w:lang w:val="kk-KZ"/>
        </w:rPr>
      </w:pPr>
      <w:r>
        <w:rPr>
          <w:lang w:val="kk-KZ"/>
        </w:rPr>
        <w:lastRenderedPageBreak/>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34EC36A" w14:textId="77777777" w:rsidR="001F5B00" w:rsidRDefault="001F5B00" w:rsidP="001F5B00">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0FABA7CE" w14:textId="77777777" w:rsidR="001F5B00" w:rsidRDefault="001F5B00" w:rsidP="001F5B00">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47514BB3" w14:textId="77777777" w:rsidR="001F5B00" w:rsidRDefault="001F5B00" w:rsidP="001F5B00">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14D1DEE8" w14:textId="77777777" w:rsidR="001F5B00" w:rsidRPr="003651C0" w:rsidRDefault="001F5B00" w:rsidP="001F5B00">
      <w:pPr>
        <w:spacing w:after="0"/>
        <w:ind w:firstLine="709"/>
        <w:jc w:val="both"/>
        <w:rPr>
          <w:lang w:val="kk-KZ"/>
        </w:rPr>
      </w:pPr>
    </w:p>
    <w:p w14:paraId="7681CE4F" w14:textId="52612BB1" w:rsidR="001F5B00" w:rsidRPr="001F5B00" w:rsidRDefault="001F5B00" w:rsidP="001F5B00">
      <w:pPr>
        <w:tabs>
          <w:tab w:val="left" w:pos="1050"/>
        </w:tabs>
        <w:rPr>
          <w:rFonts w:ascii="Times New Roman" w:hAnsi="Times New Roman" w:cs="Times New Roman"/>
          <w:sz w:val="28"/>
          <w:szCs w:val="28"/>
          <w:lang w:val="kk-KZ"/>
        </w:rPr>
      </w:pPr>
    </w:p>
    <w:sectPr w:rsidR="001F5B00" w:rsidRPr="001F5B0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A75C0"/>
    <w:multiLevelType w:val="hybridMultilevel"/>
    <w:tmpl w:val="F958698E"/>
    <w:lvl w:ilvl="0" w:tplc="41D6141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BA"/>
    <w:rsid w:val="001F5B00"/>
    <w:rsid w:val="004F2FBA"/>
    <w:rsid w:val="006C0B77"/>
    <w:rsid w:val="006F1C33"/>
    <w:rsid w:val="008242FF"/>
    <w:rsid w:val="00870751"/>
    <w:rsid w:val="00922C48"/>
    <w:rsid w:val="00B117FE"/>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1517"/>
  <w15:chartTrackingRefBased/>
  <w15:docId w15:val="{73B79B95-67F7-41B7-BDD1-27888ABF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1F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3717</Words>
  <Characters>21190</Characters>
  <Application>Microsoft Office Word</Application>
  <DocSecurity>0</DocSecurity>
  <Lines>176</Lines>
  <Paragraphs>49</Paragraphs>
  <ScaleCrop>false</ScaleCrop>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2021-09-23T03:45:00Z</dcterms:created>
  <dcterms:modified xsi:type="dcterms:W3CDTF">2021-09-23T04:08:00Z</dcterms:modified>
</cp:coreProperties>
</file>